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0E" w:rsidRPr="00B040D3" w:rsidRDefault="00147EE0" w:rsidP="00AC0D0E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40D3">
        <w:rPr>
          <w:rFonts w:asciiTheme="minorHAnsi" w:hAnsiTheme="minorHAnsi" w:cstheme="minorHAnsi"/>
          <w:b/>
          <w:sz w:val="28"/>
          <w:szCs w:val="28"/>
        </w:rPr>
        <w:t>AMOUNTS GENERALLY</w:t>
      </w:r>
      <w:r w:rsidR="00844BD6">
        <w:rPr>
          <w:rFonts w:asciiTheme="minorHAnsi" w:hAnsiTheme="minorHAnsi" w:cstheme="minorHAnsi"/>
          <w:b/>
          <w:sz w:val="28"/>
          <w:szCs w:val="28"/>
        </w:rPr>
        <w:t xml:space="preserve"> BILLED (AGB) PERCENTAGE FY 202</w:t>
      </w:r>
      <w:r w:rsidR="00840BDA">
        <w:rPr>
          <w:rFonts w:asciiTheme="minorHAnsi" w:hAnsiTheme="minorHAnsi" w:cstheme="minorHAnsi"/>
          <w:b/>
          <w:sz w:val="28"/>
          <w:szCs w:val="28"/>
        </w:rPr>
        <w:t>5</w:t>
      </w:r>
      <w:bookmarkStart w:id="0" w:name="_GoBack"/>
      <w:bookmarkEnd w:id="0"/>
    </w:p>
    <w:p w:rsidR="00AC0D0E" w:rsidRPr="00147EE0" w:rsidRDefault="00AC0D0E" w:rsidP="00FE6186">
      <w:pPr>
        <w:pStyle w:val="Default"/>
        <w:rPr>
          <w:rFonts w:asciiTheme="minorHAnsi" w:hAnsiTheme="minorHAnsi" w:cstheme="minorHAnsi"/>
        </w:rPr>
      </w:pPr>
    </w:p>
    <w:p w:rsidR="006236E9" w:rsidRDefault="00147EE0" w:rsidP="00FE6186">
      <w:pPr>
        <w:pStyle w:val="Default"/>
        <w:rPr>
          <w:rFonts w:asciiTheme="minorHAnsi" w:hAnsiTheme="minorHAnsi" w:cstheme="minorHAnsi"/>
        </w:rPr>
      </w:pPr>
      <w:r w:rsidRPr="00147EE0">
        <w:rPr>
          <w:rFonts w:asciiTheme="minorHAnsi" w:hAnsiTheme="minorHAnsi" w:cstheme="minorHAnsi"/>
        </w:rPr>
        <w:t xml:space="preserve"> RHI determines</w:t>
      </w:r>
      <w:r w:rsidR="00032B26" w:rsidRPr="00147EE0">
        <w:rPr>
          <w:rFonts w:asciiTheme="minorHAnsi" w:hAnsiTheme="minorHAnsi" w:cstheme="minorHAnsi"/>
        </w:rPr>
        <w:t xml:space="preserve"> the</w:t>
      </w:r>
      <w:r w:rsidRPr="00147EE0">
        <w:rPr>
          <w:rFonts w:asciiTheme="minorHAnsi" w:hAnsiTheme="minorHAnsi" w:cstheme="minorHAnsi"/>
        </w:rPr>
        <w:t xml:space="preserve"> amounts generally billed</w:t>
      </w:r>
      <w:r w:rsidR="00032B26" w:rsidRPr="00147EE0">
        <w:rPr>
          <w:rFonts w:asciiTheme="minorHAnsi" w:hAnsiTheme="minorHAnsi" w:cstheme="minorHAnsi"/>
        </w:rPr>
        <w:t xml:space="preserve"> </w:t>
      </w:r>
      <w:r w:rsidRPr="00147EE0">
        <w:rPr>
          <w:rFonts w:asciiTheme="minorHAnsi" w:hAnsiTheme="minorHAnsi" w:cstheme="minorHAnsi"/>
        </w:rPr>
        <w:t>(</w:t>
      </w:r>
      <w:r w:rsidR="00032B26" w:rsidRPr="00147EE0">
        <w:rPr>
          <w:rFonts w:asciiTheme="minorHAnsi" w:hAnsiTheme="minorHAnsi" w:cstheme="minorHAnsi"/>
        </w:rPr>
        <w:t>AGB</w:t>
      </w:r>
      <w:r w:rsidRPr="00147EE0">
        <w:rPr>
          <w:rFonts w:asciiTheme="minorHAnsi" w:hAnsiTheme="minorHAnsi" w:cstheme="minorHAnsi"/>
        </w:rPr>
        <w:t>)</w:t>
      </w:r>
      <w:r w:rsidR="00032B26" w:rsidRPr="00147EE0">
        <w:rPr>
          <w:rFonts w:asciiTheme="minorHAnsi" w:hAnsiTheme="minorHAnsi" w:cstheme="minorHAnsi"/>
        </w:rPr>
        <w:t xml:space="preserve"> </w:t>
      </w:r>
      <w:r w:rsidRPr="00147EE0">
        <w:rPr>
          <w:rFonts w:asciiTheme="minorHAnsi" w:hAnsiTheme="minorHAnsi" w:cstheme="minorHAnsi"/>
        </w:rPr>
        <w:t>for any emergency or medi</w:t>
      </w:r>
      <w:r>
        <w:rPr>
          <w:rFonts w:asciiTheme="minorHAnsi" w:hAnsiTheme="minorHAnsi" w:cstheme="minorHAnsi"/>
        </w:rPr>
        <w:t>c</w:t>
      </w:r>
      <w:r w:rsidRPr="00147EE0">
        <w:rPr>
          <w:rFonts w:asciiTheme="minorHAnsi" w:hAnsiTheme="minorHAnsi" w:cstheme="minorHAnsi"/>
        </w:rPr>
        <w:t>ally necessary care provided to a patient eligible for financial assistance under the “look-back” method by multiplying the gross charges for th</w:t>
      </w:r>
      <w:r>
        <w:rPr>
          <w:rFonts w:asciiTheme="minorHAnsi" w:hAnsiTheme="minorHAnsi" w:cstheme="minorHAnsi"/>
        </w:rPr>
        <w:t>at</w:t>
      </w:r>
      <w:r w:rsidRPr="00147EE0">
        <w:rPr>
          <w:rFonts w:asciiTheme="minorHAnsi" w:hAnsiTheme="minorHAnsi" w:cstheme="minorHAnsi"/>
        </w:rPr>
        <w:t xml:space="preserve"> care by </w:t>
      </w:r>
      <w:r>
        <w:rPr>
          <w:rFonts w:asciiTheme="minorHAnsi" w:hAnsiTheme="minorHAnsi" w:cstheme="minorHAnsi"/>
        </w:rPr>
        <w:t xml:space="preserve">the AGB percentage.  The AGB </w:t>
      </w:r>
      <w:r w:rsidRPr="00147EE0">
        <w:rPr>
          <w:rFonts w:asciiTheme="minorHAnsi" w:hAnsiTheme="minorHAnsi" w:cstheme="minorHAnsi"/>
        </w:rPr>
        <w:t>percentage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is calculated</w:t>
      </w:r>
      <w:proofErr w:type="gramEnd"/>
      <w:r>
        <w:rPr>
          <w:rFonts w:asciiTheme="minorHAnsi" w:hAnsiTheme="minorHAnsi" w:cstheme="minorHAnsi"/>
        </w:rPr>
        <w:t xml:space="preserve"> annually by dividing the sum of amounts </w:t>
      </w:r>
      <w:r w:rsidRPr="00147EE0">
        <w:rPr>
          <w:rFonts w:asciiTheme="minorHAnsi" w:hAnsiTheme="minorHAnsi" w:cstheme="minorHAnsi"/>
        </w:rPr>
        <w:t xml:space="preserve">of </w:t>
      </w:r>
      <w:r w:rsidR="006236E9">
        <w:rPr>
          <w:rFonts w:asciiTheme="minorHAnsi" w:hAnsiTheme="minorHAnsi" w:cstheme="minorHAnsi"/>
        </w:rPr>
        <w:t>all emergency and medically necessary claims allowed by Medicare fee-for-services and private health insurers</w:t>
      </w:r>
      <w:r w:rsidRPr="00147EE0">
        <w:rPr>
          <w:rFonts w:asciiTheme="minorHAnsi" w:hAnsiTheme="minorHAnsi" w:cstheme="minorHAnsi"/>
        </w:rPr>
        <w:t xml:space="preserve"> </w:t>
      </w:r>
      <w:r w:rsidR="006236E9">
        <w:rPr>
          <w:rFonts w:asciiTheme="minorHAnsi" w:hAnsiTheme="minorHAnsi" w:cstheme="minorHAnsi"/>
        </w:rPr>
        <w:t xml:space="preserve">by the sum of the associated gross charges.  The AGB percentage for the above reference year is 43%.  No FAP eligible </w:t>
      </w:r>
      <w:proofErr w:type="gramStart"/>
      <w:r w:rsidR="006236E9">
        <w:rPr>
          <w:rFonts w:asciiTheme="minorHAnsi" w:hAnsiTheme="minorHAnsi" w:cstheme="minorHAnsi"/>
        </w:rPr>
        <w:t>will be charged</w:t>
      </w:r>
      <w:proofErr w:type="gramEnd"/>
      <w:r w:rsidR="006236E9">
        <w:rPr>
          <w:rFonts w:asciiTheme="minorHAnsi" w:hAnsiTheme="minorHAnsi" w:cstheme="minorHAnsi"/>
        </w:rPr>
        <w:t xml:space="preserve"> more than AGB for emergency or other medically necessary care.  </w:t>
      </w: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</w:p>
    <w:p w:rsidR="00B040D3" w:rsidRPr="00B040D3" w:rsidRDefault="00B040D3" w:rsidP="00FE6186">
      <w:pPr>
        <w:pStyle w:val="Default"/>
        <w:rPr>
          <w:rFonts w:asciiTheme="minorHAnsi" w:hAnsiTheme="minorHAnsi" w:cstheme="minorHAnsi"/>
          <w:b/>
          <w:u w:val="single"/>
        </w:rPr>
      </w:pPr>
      <w:r w:rsidRPr="00B040D3">
        <w:rPr>
          <w:rFonts w:asciiTheme="minorHAnsi" w:hAnsiTheme="minorHAnsi" w:cstheme="minorHAnsi"/>
          <w:b/>
          <w:u w:val="single"/>
        </w:rPr>
        <w:t xml:space="preserve">How the AGB </w:t>
      </w:r>
      <w:proofErr w:type="gramStart"/>
      <w:r w:rsidRPr="00B040D3">
        <w:rPr>
          <w:rFonts w:asciiTheme="minorHAnsi" w:hAnsiTheme="minorHAnsi" w:cstheme="minorHAnsi"/>
          <w:b/>
          <w:u w:val="single"/>
        </w:rPr>
        <w:t>is applied</w:t>
      </w:r>
      <w:proofErr w:type="gramEnd"/>
      <w:r w:rsidRPr="00B040D3">
        <w:rPr>
          <w:rFonts w:asciiTheme="minorHAnsi" w:hAnsiTheme="minorHAnsi" w:cstheme="minorHAnsi"/>
          <w:b/>
          <w:u w:val="single"/>
        </w:rPr>
        <w:t xml:space="preserve"> to Federal Poverty Guidelines (FPL):</w:t>
      </w: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Income between 0% and 200% of FPL, discount from billed charges is 100%.</w:t>
      </w:r>
    </w:p>
    <w:p w:rsidR="00B040D3" w:rsidRDefault="00B040D3" w:rsidP="00B040D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Income between 201% and 249% of FPL, discount from billed charges is 75%.</w:t>
      </w:r>
    </w:p>
    <w:p w:rsidR="00B040D3" w:rsidRDefault="00B040D3" w:rsidP="00B040D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Income between 250% and 400% of FPL, discount from billed charges is </w:t>
      </w:r>
      <w:r w:rsidR="00844BD6">
        <w:rPr>
          <w:rFonts w:asciiTheme="minorHAnsi" w:hAnsiTheme="minorHAnsi" w:cstheme="minorHAnsi"/>
        </w:rPr>
        <w:t>6</w:t>
      </w:r>
      <w:r w:rsidR="00EB20D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%</w:t>
      </w: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</w:p>
    <w:p w:rsidR="00B040D3" w:rsidRDefault="00B040D3" w:rsidP="00FE6186">
      <w:pPr>
        <w:pStyle w:val="Default"/>
        <w:rPr>
          <w:rFonts w:asciiTheme="minorHAnsi" w:hAnsiTheme="minorHAnsi" w:cstheme="minorHAnsi"/>
        </w:rPr>
      </w:pPr>
    </w:p>
    <w:p w:rsidR="001358BF" w:rsidRPr="00147EE0" w:rsidRDefault="001358BF">
      <w:pPr>
        <w:rPr>
          <w:rFonts w:cstheme="minorHAnsi"/>
          <w:sz w:val="24"/>
          <w:szCs w:val="24"/>
        </w:rPr>
      </w:pPr>
    </w:p>
    <w:sectPr w:rsidR="001358BF" w:rsidRPr="0014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BF"/>
    <w:rsid w:val="00032B26"/>
    <w:rsid w:val="001358BF"/>
    <w:rsid w:val="00147EE0"/>
    <w:rsid w:val="00406E92"/>
    <w:rsid w:val="004B6904"/>
    <w:rsid w:val="00536F3D"/>
    <w:rsid w:val="005852D7"/>
    <w:rsid w:val="006236E9"/>
    <w:rsid w:val="006A3130"/>
    <w:rsid w:val="00840BDA"/>
    <w:rsid w:val="00844BD6"/>
    <w:rsid w:val="008F59B7"/>
    <w:rsid w:val="0097495D"/>
    <w:rsid w:val="00AC0D0E"/>
    <w:rsid w:val="00B040D3"/>
    <w:rsid w:val="00D4453E"/>
    <w:rsid w:val="00DF2DA2"/>
    <w:rsid w:val="00EB20DB"/>
    <w:rsid w:val="00EC380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40AC"/>
  <w15:chartTrackingRefBased/>
  <w15:docId w15:val="{D4E91F8A-C4F5-4B12-9D15-98C940FB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1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Basey</dc:creator>
  <cp:keywords/>
  <dc:description/>
  <cp:lastModifiedBy>Virginia Pittman</cp:lastModifiedBy>
  <cp:revision>4</cp:revision>
  <dcterms:created xsi:type="dcterms:W3CDTF">2025-04-08T12:30:00Z</dcterms:created>
  <dcterms:modified xsi:type="dcterms:W3CDTF">2025-04-08T12:31:00Z</dcterms:modified>
</cp:coreProperties>
</file>